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17C" w:rsidRDefault="0045117C" w:rsidP="001B5C6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ЭКСПЕРТНОЕ ЗАКЛЮЧЕНИЕ</w:t>
      </w:r>
    </w:p>
    <w:p w:rsidR="0045117C" w:rsidRDefault="0045117C" w:rsidP="001B5C6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6E7849">
        <w:rPr>
          <w:rFonts w:ascii="Times New Roman" w:eastAsia="Times New Roman" w:hAnsi="Times New Roman" w:cs="Times New Roman"/>
          <w:b/>
          <w:sz w:val="24"/>
          <w:szCs w:val="24"/>
        </w:rPr>
        <w:t>комплект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оце</w:t>
      </w:r>
      <w:r w:rsidR="006E7849">
        <w:rPr>
          <w:rFonts w:ascii="Times New Roman" w:eastAsia="Times New Roman" w:hAnsi="Times New Roman" w:cs="Times New Roman"/>
          <w:b/>
          <w:sz w:val="24"/>
          <w:szCs w:val="24"/>
        </w:rPr>
        <w:t xml:space="preserve">ночных средств, разработанных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проведения заключительного этапа Всероссийской олимпиады профессионального мастерства </w:t>
      </w:r>
      <w:r w:rsidR="00821BCF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обучающихся </w:t>
      </w:r>
      <w:r w:rsidR="00821BCF">
        <w:rPr>
          <w:rFonts w:ascii="Times New Roman" w:eastAsia="Times New Roman" w:hAnsi="Times New Roman" w:cs="Times New Roman"/>
          <w:b/>
          <w:sz w:val="24"/>
          <w:szCs w:val="24"/>
        </w:rPr>
        <w:br/>
        <w:t>по</w:t>
      </w:r>
      <w:r w:rsidR="00AA0076">
        <w:rPr>
          <w:rFonts w:ascii="Times New Roman" w:eastAsia="Times New Roman" w:hAnsi="Times New Roman" w:cs="Times New Roman"/>
          <w:b/>
          <w:sz w:val="24"/>
          <w:szCs w:val="24"/>
        </w:rPr>
        <w:t xml:space="preserve"> специальност</w:t>
      </w:r>
      <w:r w:rsidR="00821BCF">
        <w:rPr>
          <w:rFonts w:ascii="Times New Roman" w:eastAsia="Times New Roman" w:hAnsi="Times New Roman" w:cs="Times New Roman"/>
          <w:b/>
          <w:sz w:val="24"/>
          <w:szCs w:val="24"/>
        </w:rPr>
        <w:t>ям</w:t>
      </w:r>
      <w:r w:rsidR="00AA00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среднего профессионального образования </w:t>
      </w:r>
    </w:p>
    <w:bookmarkEnd w:id="0"/>
    <w:p w:rsidR="0045117C" w:rsidRDefault="0045117C" w:rsidP="001B5C6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</w:t>
      </w:r>
      <w:r w:rsidR="001B5C65"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5117C" w:rsidRDefault="001B5C65" w:rsidP="001B5C6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  <w:r w:rsidR="0045117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45117C" w:rsidRPr="002C3F15" w:rsidRDefault="0045117C" w:rsidP="001B5C6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F15">
        <w:rPr>
          <w:rFonts w:ascii="Times New Roman" w:eastAsia="Times New Roman" w:hAnsi="Times New Roman" w:cs="Times New Roman"/>
          <w:i/>
          <w:sz w:val="24"/>
          <w:szCs w:val="24"/>
        </w:rPr>
        <w:t>(наименование УГС</w:t>
      </w:r>
      <w:r w:rsidR="00821BCF">
        <w:rPr>
          <w:rFonts w:ascii="Times New Roman" w:eastAsia="Times New Roman" w:hAnsi="Times New Roman" w:cs="Times New Roman"/>
          <w:i/>
          <w:sz w:val="24"/>
          <w:szCs w:val="24"/>
        </w:rPr>
        <w:t xml:space="preserve"> и специальностей, </w:t>
      </w:r>
      <w:r w:rsidR="002C3F15" w:rsidRPr="002C3F15">
        <w:rPr>
          <w:rFonts w:ascii="Times New Roman" w:eastAsia="Times New Roman" w:hAnsi="Times New Roman" w:cs="Times New Roman"/>
          <w:i/>
          <w:sz w:val="24"/>
          <w:szCs w:val="24"/>
        </w:rPr>
        <w:t>по которым проводится заключительный этап</w:t>
      </w:r>
      <w:r w:rsidRPr="002C3F15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2C3F15" w:rsidRDefault="002C3F15" w:rsidP="004511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17C" w:rsidRPr="00CC2F92" w:rsidRDefault="0045117C" w:rsidP="004511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 ФОС </w:t>
      </w:r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>(поименно указываются сведения о всех разработчиках)</w:t>
      </w: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3190"/>
        <w:gridCol w:w="4039"/>
      </w:tblGrid>
      <w:tr w:rsidR="0045117C" w:rsidRPr="00CC2F92" w:rsidTr="00924AEE">
        <w:trPr>
          <w:jc w:val="center"/>
        </w:trPr>
        <w:tc>
          <w:tcPr>
            <w:tcW w:w="2235" w:type="dxa"/>
          </w:tcPr>
          <w:p w:rsidR="0045117C" w:rsidRPr="00CC2F92" w:rsidRDefault="0045117C" w:rsidP="00924AE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3190" w:type="dxa"/>
          </w:tcPr>
          <w:p w:rsidR="0045117C" w:rsidRPr="00CC2F92" w:rsidRDefault="0045117C" w:rsidP="00924AE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039" w:type="dxa"/>
          </w:tcPr>
          <w:p w:rsidR="0045117C" w:rsidRPr="00CC2F92" w:rsidRDefault="0045117C" w:rsidP="00924AE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5117C" w:rsidRPr="00CC2F92" w:rsidRDefault="0045117C" w:rsidP="00924AE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соответствии с Уставом ОО)</w:t>
            </w:r>
          </w:p>
        </w:tc>
      </w:tr>
      <w:tr w:rsidR="0045117C" w:rsidRPr="00CC2F92" w:rsidTr="00924AEE">
        <w:trPr>
          <w:jc w:val="center"/>
        </w:trPr>
        <w:tc>
          <w:tcPr>
            <w:tcW w:w="223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17C" w:rsidRPr="00CC2F92" w:rsidTr="00924AEE">
        <w:trPr>
          <w:jc w:val="center"/>
        </w:trPr>
        <w:tc>
          <w:tcPr>
            <w:tcW w:w="223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D9F" w:rsidRPr="00CC2F92" w:rsidTr="00924AEE">
        <w:trPr>
          <w:jc w:val="center"/>
        </w:trPr>
        <w:tc>
          <w:tcPr>
            <w:tcW w:w="2235" w:type="dxa"/>
          </w:tcPr>
          <w:p w:rsidR="00107D9F" w:rsidRPr="00CC2F92" w:rsidRDefault="00107D9F" w:rsidP="00924AE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07D9F" w:rsidRPr="00CC2F92" w:rsidRDefault="00107D9F" w:rsidP="00924AE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107D9F" w:rsidRPr="00CC2F92" w:rsidRDefault="00107D9F" w:rsidP="00924AE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117C" w:rsidRDefault="0045117C" w:rsidP="004511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17C" w:rsidRPr="00CC2F92" w:rsidRDefault="0045117C" w:rsidP="0045117C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Результаты экспертизы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86"/>
        <w:gridCol w:w="625"/>
        <w:gridCol w:w="858"/>
        <w:gridCol w:w="1254"/>
        <w:gridCol w:w="1448"/>
      </w:tblGrid>
      <w:tr w:rsidR="002C3F15" w:rsidRPr="00CC2F92" w:rsidTr="002C3F15">
        <w:tc>
          <w:tcPr>
            <w:tcW w:w="6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17C" w:rsidRPr="00CC2F92" w:rsidRDefault="0045117C" w:rsidP="00924AE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17C" w:rsidRPr="00CC2F92" w:rsidRDefault="0045117C" w:rsidP="00924AE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C3F15" w:rsidRPr="00CC2F92" w:rsidTr="002C3F15">
        <w:tc>
          <w:tcPr>
            <w:tcW w:w="6939" w:type="dxa"/>
            <w:gridSpan w:val="3"/>
            <w:tcBorders>
              <w:top w:val="single" w:sz="4" w:space="0" w:color="auto"/>
            </w:tcBorders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Определен/не определен уровень образования для лиц, которые могут участвовать в Олимпиаде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Обозначена/не обозначена цель/и задачи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Обозначена/не обозначена характеристика различных методов оценивания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Разработаны/не разработаны спецификации оценочных средств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5217" w:type="dxa"/>
            <w:vMerge w:val="restart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Обозначенные ФГОС СПО (</w:t>
            </w: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перечислить все ФГОС СПО в соответствии с УГС, принимаемые в рассмотрение при проведении олимпиады по данной УГС).</w:t>
            </w:r>
          </w:p>
        </w:tc>
        <w:tc>
          <w:tcPr>
            <w:tcW w:w="4354" w:type="dxa"/>
            <w:gridSpan w:val="4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5217" w:type="dxa"/>
            <w:vMerge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gridSpan w:val="4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5217" w:type="dxa"/>
            <w:vMerge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gridSpan w:val="4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5217" w:type="dxa"/>
            <w:vMerge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gridSpan w:val="4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5217" w:type="dxa"/>
            <w:vMerge w:val="restart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Обозначенные ПС, которые гармонизируются со специальностями УГС (</w:t>
            </w: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перечислить все ПС, применяемые для каждой упомянутой специальности в рамках УГС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при наличии</w:t>
            </w: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).</w:t>
            </w:r>
          </w:p>
        </w:tc>
        <w:tc>
          <w:tcPr>
            <w:tcW w:w="4354" w:type="dxa"/>
            <w:gridSpan w:val="4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5217" w:type="dxa"/>
            <w:vMerge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gridSpan w:val="4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5217" w:type="dxa"/>
            <w:vMerge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gridSpan w:val="4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5217" w:type="dxa"/>
            <w:vMerge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gridSpan w:val="4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1B5C65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Разработанная структура ФОС учитывает/не </w:t>
            </w:r>
            <w:r w:rsidR="0045117C"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учитывает особенности УГС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AA0076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задания </w:t>
            </w:r>
            <w:r w:rsidR="001B5C65">
              <w:rPr>
                <w:rFonts w:ascii="Times New Roman" w:hAnsi="Times New Roman" w:cs="Times New Roman"/>
                <w:sz w:val="24"/>
                <w:szCs w:val="24"/>
              </w:rPr>
              <w:t xml:space="preserve">носят/не носят </w:t>
            </w:r>
            <w:proofErr w:type="spellStart"/>
            <w:r w:rsidR="0045117C" w:rsidRPr="00CC2F92">
              <w:rPr>
                <w:rFonts w:ascii="Times New Roman" w:hAnsi="Times New Roman" w:cs="Times New Roman"/>
                <w:sz w:val="24"/>
                <w:szCs w:val="24"/>
              </w:rPr>
              <w:t>компетентностно</w:t>
            </w:r>
            <w:proofErr w:type="spellEnd"/>
            <w:r w:rsidR="0045117C" w:rsidRPr="00CC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5C65" w:rsidRPr="00CC2F92">
              <w:rPr>
                <w:rFonts w:ascii="Times New Roman" w:hAnsi="Times New Roman" w:cs="Times New Roman"/>
                <w:sz w:val="24"/>
                <w:szCs w:val="24"/>
              </w:rPr>
              <w:t>ориентированный, практический</w:t>
            </w:r>
            <w:r w:rsidR="0045117C"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</w:t>
            </w:r>
            <w:r w:rsidR="001B5C65" w:rsidRPr="00CC2F92">
              <w:rPr>
                <w:rFonts w:ascii="Times New Roman" w:hAnsi="Times New Roman" w:cs="Times New Roman"/>
                <w:sz w:val="24"/>
                <w:szCs w:val="24"/>
              </w:rPr>
              <w:t>и составлены</w:t>
            </w:r>
            <w:r w:rsidR="0045117C"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профильных ФГОС СПО 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17C" w:rsidRPr="00CC2F92" w:rsidTr="00924AEE">
        <w:tc>
          <w:tcPr>
            <w:tcW w:w="9571" w:type="dxa"/>
            <w:gridSpan w:val="5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ФОС сформированы с учетом ключевых принципов оценивания:</w:t>
            </w: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924AEE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валидности</w:t>
            </w:r>
            <w:proofErr w:type="spellEnd"/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C65" w:rsidRPr="00CC2F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оценки соответствуют/не соответствуют поставленным целям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924AEE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надежности – использованы/не использованы единообразные стандартов и критерии для </w:t>
            </w:r>
            <w:r w:rsidR="001B5C65" w:rsidRPr="00CC2F92">
              <w:rPr>
                <w:rFonts w:ascii="Times New Roman" w:hAnsi="Times New Roman" w:cs="Times New Roman"/>
                <w:sz w:val="24"/>
                <w:szCs w:val="24"/>
              </w:rPr>
              <w:t>оценивания результатов</w:t>
            </w: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924AEE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</w:t>
            </w:r>
            <w:r w:rsidR="001B5C65" w:rsidRPr="00CC2F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 четко/не четко сформулированы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924AEE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объективности – каждый участник имеет/не имеет равные возможности добиться успеха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924AEE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оценщиков привлечены высококвалифицированные/не </w:t>
            </w:r>
            <w:r w:rsidR="001B5C65" w:rsidRPr="00CC2F92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высококвалифицированные специалисты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924AEE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рекомендации действий по итогам оценки четко/не четко прописаны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17C" w:rsidRPr="00CC2F92" w:rsidTr="00924AEE">
        <w:tc>
          <w:tcPr>
            <w:tcW w:w="9571" w:type="dxa"/>
            <w:gridSpan w:val="5"/>
          </w:tcPr>
          <w:p w:rsidR="0045117C" w:rsidRPr="00CC2F92" w:rsidRDefault="001B5C65" w:rsidP="001B5C6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Разработанная структура</w:t>
            </w:r>
            <w:r w:rsidR="0045117C"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содержание ФОС, позволяют/не позволяют </w:t>
            </w:r>
            <w:r w:rsidR="0045117C"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(нужное подчеркнуть</w:t>
            </w:r>
            <w:r w:rsidR="0045117C"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) оценить, насколько сформированы профессиональные компетенции в данном сегменте экономики и насколько готов участник к конкретному виду профессиональной деятельности: готов/ не готов/ частично готов (</w:t>
            </w:r>
            <w:r w:rsidR="0045117C"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нужное подчеркнуть</w:t>
            </w:r>
            <w:r w:rsidR="0045117C"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117C" w:rsidRPr="00CC2F92" w:rsidTr="00924AEE">
        <w:tc>
          <w:tcPr>
            <w:tcW w:w="9571" w:type="dxa"/>
            <w:gridSpan w:val="5"/>
          </w:tcPr>
          <w:p w:rsidR="0045117C" w:rsidRPr="00CC2F92" w:rsidRDefault="0045117C" w:rsidP="001B5C6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вопросов, тестовые задания для проверки знаний обучающихся, а</w:t>
            </w:r>
            <w:r w:rsidR="001B5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также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3F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позволяют/не позволяют 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(нужное подчеркнуть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выявить уровень и качество </w:t>
            </w:r>
            <w:r w:rsidR="002C3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 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обучающимися </w:t>
            </w:r>
            <w:r w:rsidR="002C3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45117C" w:rsidRPr="00CC2F92" w:rsidTr="00924AEE">
        <w:tc>
          <w:tcPr>
            <w:tcW w:w="9571" w:type="dxa"/>
            <w:gridSpan w:val="5"/>
          </w:tcPr>
          <w:p w:rsidR="0045117C" w:rsidRPr="00CC2F92" w:rsidRDefault="0045117C" w:rsidP="002C3F1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Консолидированные ресурсы ФОС позволяют/не позволяют 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(нужное подчеркнуть)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их не только для проведения олимпиад, но и для формирования банка заданий, для использования их в качестве материала для сертификации квалификаций в процессе проведения текущих и промежуточных аттестаций/проведения квалификационных экзаменов/ государственных экзаменов 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(нужное подчеркнуть)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, иное</w:t>
            </w:r>
            <w:r w:rsidR="002C3F1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(добавить при необходимости)</w:t>
            </w:r>
          </w:p>
        </w:tc>
      </w:tr>
      <w:tr w:rsidR="002C3F15" w:rsidRPr="00CC2F92" w:rsidTr="001B5C65">
        <w:trPr>
          <w:trHeight w:val="1501"/>
        </w:trPr>
        <w:tc>
          <w:tcPr>
            <w:tcW w:w="5896" w:type="dxa"/>
            <w:gridSpan w:val="2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NewRomanPSMT" w:hAnsi="Times New Roman" w:cs="Times New Roman"/>
                <w:sz w:val="24"/>
                <w:szCs w:val="24"/>
              </w:rPr>
              <w:t>Причины (</w:t>
            </w:r>
            <w:r w:rsidRPr="00CC2F9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 случае отрицательного ответа на предыдущий вопрос</w:t>
            </w:r>
          </w:p>
        </w:tc>
        <w:tc>
          <w:tcPr>
            <w:tcW w:w="3675" w:type="dxa"/>
            <w:gridSpan w:val="3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7C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F15" w:rsidRDefault="002C3F15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F15" w:rsidRPr="00CC2F92" w:rsidRDefault="002C3F15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17C" w:rsidRPr="00CC2F92" w:rsidTr="00924AEE">
        <w:tc>
          <w:tcPr>
            <w:tcW w:w="9571" w:type="dxa"/>
            <w:gridSpan w:val="5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каждого задания:</w:t>
            </w: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1B5C65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Паспорта заданий I уровня разработаны/не разработаны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1B5C65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Определен/не определен перечень тематических разделов, которые включены в вариативную часть задания «Тестирование»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1B5C65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Определено/не определено колич</w:t>
            </w:r>
            <w:r w:rsidR="001B5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ественное соотношение вопросов 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различного типа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1B5C65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Разработаны/не разработаны вопросы для вар</w:t>
            </w:r>
            <w:r w:rsidR="001B5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иативной части задания 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«Тестирование»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1B5C65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Разработаны/не разработаны вопросы для инвари</w:t>
            </w:r>
            <w:r w:rsidR="001B5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антной части задания 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«Тестирование»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1B5C65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выполнения задания определено/не определено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1B5C65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Определены/не определены критерии оценки выполнения задания «Задание по организации работы коллектива»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1B5C65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Определены/не определены критерии оценки выполнения задания «Перевод профессионального текста»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1B5C65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Определены/не определены критерии оценки выполнения задания комплексного задания II уровня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1B5C65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Применяемое оборудование определено/не определено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17C" w:rsidRPr="00CC2F92" w:rsidTr="00924AEE">
        <w:tc>
          <w:tcPr>
            <w:tcW w:w="9571" w:type="dxa"/>
            <w:gridSpan w:val="5"/>
          </w:tcPr>
          <w:p w:rsidR="0045117C" w:rsidRPr="00CC2F92" w:rsidRDefault="0045117C" w:rsidP="001B5C65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Применяемое оборудование современное, несовременное, частично современно, </w:t>
            </w: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(нужное подчеркнуть)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937ADE" w:rsidRDefault="0045117C" w:rsidP="001B5C65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источники</w:t>
            </w:r>
            <w:r w:rsidR="001B5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представлены/ не представлены </w:t>
            </w: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(при необходимости отметить, что, например, информационные источники устаревшие и т.д.)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17C" w:rsidRPr="00CC2F92" w:rsidTr="00924AEE">
        <w:tc>
          <w:tcPr>
            <w:tcW w:w="9571" w:type="dxa"/>
            <w:gridSpan w:val="5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Применяемое программное обеспечение соответствует </w:t>
            </w:r>
          </w:p>
        </w:tc>
      </w:tr>
      <w:tr w:rsidR="0045117C" w:rsidRPr="00CC2F92" w:rsidTr="00924AEE">
        <w:tc>
          <w:tcPr>
            <w:tcW w:w="9571" w:type="dxa"/>
            <w:gridSpan w:val="5"/>
          </w:tcPr>
          <w:p w:rsidR="0045117C" w:rsidRPr="00CC2F92" w:rsidRDefault="0045117C" w:rsidP="00924AEE">
            <w:pPr>
              <w:pStyle w:val="a3"/>
              <w:widowControl w:val="0"/>
              <w:numPr>
                <w:ilvl w:val="0"/>
                <w:numId w:val="4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 УГС - полностью соответствует/ не соответствует/ частично соответствует (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нужное выделить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117C" w:rsidRPr="00CC2F92" w:rsidTr="00924AEE">
        <w:tc>
          <w:tcPr>
            <w:tcW w:w="9571" w:type="dxa"/>
            <w:gridSpan w:val="5"/>
          </w:tcPr>
          <w:p w:rsidR="0045117C" w:rsidRPr="00CC2F92" w:rsidRDefault="0045117C" w:rsidP="00924AEE">
            <w:pPr>
              <w:pStyle w:val="a3"/>
              <w:widowControl w:val="0"/>
              <w:numPr>
                <w:ilvl w:val="0"/>
                <w:numId w:val="4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входящим в нее специальностям - полностью соответствует/ не соответствует/ частично соответствует (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нужное выделить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117C" w:rsidRPr="00CC2F92" w:rsidTr="00924AEE">
        <w:tc>
          <w:tcPr>
            <w:tcW w:w="9571" w:type="dxa"/>
            <w:gridSpan w:val="5"/>
          </w:tcPr>
          <w:p w:rsidR="0045117C" w:rsidRPr="00CC2F92" w:rsidRDefault="0045117C" w:rsidP="00924AEE">
            <w:pPr>
              <w:pStyle w:val="a3"/>
              <w:widowControl w:val="0"/>
              <w:numPr>
                <w:ilvl w:val="0"/>
                <w:numId w:val="4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программным продуктам, применяемым в реальном сегменте экономике по направлениям деятельности - полностью соответствует/ не соответствует/ частично соответствует (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нужное выделить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117C" w:rsidRPr="00CC2F92" w:rsidTr="00924AEE">
        <w:tc>
          <w:tcPr>
            <w:tcW w:w="9571" w:type="dxa"/>
            <w:gridSpan w:val="5"/>
          </w:tcPr>
          <w:p w:rsidR="0045117C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Если соответствие не полное, уточнить, каким именно и в чем установлено несоответствие:</w:t>
            </w:r>
          </w:p>
          <w:p w:rsidR="002C3F15" w:rsidRDefault="002C3F15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C3F15" w:rsidRDefault="002C3F15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C3F15" w:rsidRPr="00937ADE" w:rsidRDefault="002C3F15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924AEE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Определен/не </w:t>
            </w:r>
            <w:r w:rsidR="001B5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 перечень необходимых условий для выполнения 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«Перевод профессионального текста (сообщения)» </w:t>
            </w: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(программное обеспечение, материалы, оборудование, место проведения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2C3F15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Определены/не определены </w:t>
            </w:r>
            <w:r w:rsidR="002C3F1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освоение которых должен продемонстрировать Участник 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5896" w:type="dxa"/>
            <w:gridSpan w:val="2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освоенных участниками профессиональных компетенций проводится в соответствии с согласованными с работодателями критериями, которые разработаны и (или) утверждены</w:t>
            </w:r>
          </w:p>
        </w:tc>
        <w:tc>
          <w:tcPr>
            <w:tcW w:w="3675" w:type="dxa"/>
            <w:gridSpan w:val="3"/>
          </w:tcPr>
          <w:p w:rsidR="0045117C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перечислить конкретно – с какими работодателями</w:t>
            </w:r>
          </w:p>
          <w:p w:rsidR="002C3F15" w:rsidRDefault="002C3F15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2C3F15" w:rsidRDefault="002C3F15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2C3F15" w:rsidRDefault="002C3F15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2C3F15" w:rsidRDefault="002C3F15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2C3F15" w:rsidRDefault="002C3F15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2C3F15" w:rsidRPr="00CC2F92" w:rsidRDefault="002C3F15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117C" w:rsidRPr="00CC2F92" w:rsidRDefault="0045117C" w:rsidP="0045117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17C" w:rsidRPr="00CC2F92" w:rsidRDefault="0045117C" w:rsidP="0045117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F92">
        <w:rPr>
          <w:rFonts w:ascii="Times New Roman" w:hAnsi="Times New Roman" w:cs="Times New Roman"/>
          <w:b/>
          <w:sz w:val="24"/>
          <w:szCs w:val="24"/>
        </w:rPr>
        <w:t>Общий вывод</w:t>
      </w:r>
    </w:p>
    <w:p w:rsidR="0045117C" w:rsidRPr="00CC2F92" w:rsidRDefault="0045117C" w:rsidP="004511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  <w:u w:val="single"/>
        </w:rPr>
        <w:t xml:space="preserve">Общая характеристика ФОС </w:t>
      </w:r>
      <w:r w:rsidRPr="00CC2F92">
        <w:rPr>
          <w:rFonts w:ascii="Times New Roman" w:hAnsi="Times New Roman" w:cs="Times New Roman"/>
          <w:i/>
          <w:sz w:val="24"/>
          <w:szCs w:val="24"/>
        </w:rPr>
        <w:t>(заполните приведенную ниже таблицу для общей экспертной оценки)</w:t>
      </w:r>
      <w:r w:rsidR="00AA0076">
        <w:rPr>
          <w:rFonts w:ascii="Times New Roman" w:hAnsi="Times New Roman" w:cs="Times New Roman"/>
          <w:i/>
          <w:sz w:val="24"/>
          <w:szCs w:val="24"/>
        </w:rPr>
        <w:t>:</w:t>
      </w:r>
      <w:r w:rsidRPr="00CC2F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412"/>
      </w:tblGrid>
      <w:tr w:rsidR="0045117C" w:rsidRPr="00CC2F92" w:rsidTr="00924AEE">
        <w:tc>
          <w:tcPr>
            <w:tcW w:w="7933" w:type="dxa"/>
          </w:tcPr>
          <w:p w:rsidR="0045117C" w:rsidRPr="00CC2F92" w:rsidRDefault="0045117C" w:rsidP="00924A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Критерии</w:t>
            </w:r>
          </w:p>
        </w:tc>
        <w:tc>
          <w:tcPr>
            <w:tcW w:w="1412" w:type="dxa"/>
          </w:tcPr>
          <w:p w:rsidR="0045117C" w:rsidRPr="00CC2F92" w:rsidRDefault="0045117C" w:rsidP="00924A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Оценка</w:t>
            </w:r>
          </w:p>
          <w:p w:rsidR="0045117C" w:rsidRPr="00CC2F92" w:rsidRDefault="0045117C" w:rsidP="00924A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(0-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Pr="00CC2F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</w:tr>
      <w:tr w:rsidR="0045117C" w:rsidRPr="00CC2F92" w:rsidTr="00924AEE">
        <w:tc>
          <w:tcPr>
            <w:tcW w:w="7933" w:type="dxa"/>
          </w:tcPr>
          <w:p w:rsidR="0045117C" w:rsidRPr="00CC2F92" w:rsidRDefault="0045117C" w:rsidP="00924A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C2F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Интегративность</w:t>
            </w:r>
            <w:proofErr w:type="spellEnd"/>
            <w:r w:rsidRPr="00CC2F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(междисциплинарный характер, связь теории и </w:t>
            </w:r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практики, профессиональных и общих компетенций)</w:t>
            </w:r>
          </w:p>
        </w:tc>
        <w:tc>
          <w:tcPr>
            <w:tcW w:w="1412" w:type="dxa"/>
          </w:tcPr>
          <w:p w:rsidR="0045117C" w:rsidRPr="00CC2F92" w:rsidRDefault="0045117C" w:rsidP="00924A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5117C" w:rsidRPr="00CC2F92" w:rsidTr="00924AEE">
        <w:tc>
          <w:tcPr>
            <w:tcW w:w="7933" w:type="dxa"/>
          </w:tcPr>
          <w:p w:rsidR="0045117C" w:rsidRPr="00CC2F92" w:rsidRDefault="0045117C" w:rsidP="00924A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Проблемно-</w:t>
            </w:r>
            <w:proofErr w:type="spellStart"/>
            <w:r w:rsidRPr="00CC2F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деятельностный</w:t>
            </w:r>
            <w:proofErr w:type="spellEnd"/>
            <w:r w:rsidRPr="00CC2F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характер</w:t>
            </w:r>
          </w:p>
        </w:tc>
        <w:tc>
          <w:tcPr>
            <w:tcW w:w="1412" w:type="dxa"/>
          </w:tcPr>
          <w:p w:rsidR="0045117C" w:rsidRPr="00CC2F92" w:rsidRDefault="0045117C" w:rsidP="00924A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5117C" w:rsidRPr="00CC2F92" w:rsidTr="00924AEE">
        <w:tc>
          <w:tcPr>
            <w:tcW w:w="7933" w:type="dxa"/>
          </w:tcPr>
          <w:p w:rsidR="0045117C" w:rsidRPr="00CC2F92" w:rsidRDefault="0045117C" w:rsidP="00924A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Ориентация на применение умений и знаний </w:t>
            </w:r>
            <w:r w:rsidRPr="00CC2F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 нетиповых ситуациях </w:t>
            </w:r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нетождественность</w:t>
            </w:r>
            <w:proofErr w:type="spellEnd"/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предлагаемых заданий стандартизированным учебным задачам)</w:t>
            </w:r>
          </w:p>
        </w:tc>
        <w:tc>
          <w:tcPr>
            <w:tcW w:w="1412" w:type="dxa"/>
          </w:tcPr>
          <w:p w:rsidR="0045117C" w:rsidRPr="00CC2F92" w:rsidRDefault="0045117C" w:rsidP="00924A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5117C" w:rsidRPr="00CC2F92" w:rsidTr="00924AEE">
        <w:tc>
          <w:tcPr>
            <w:tcW w:w="7933" w:type="dxa"/>
          </w:tcPr>
          <w:p w:rsidR="0045117C" w:rsidRPr="00CC2F92" w:rsidRDefault="0045117C" w:rsidP="00924A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Актуализация в заданиях содержания</w:t>
            </w:r>
            <w:r w:rsidRPr="00CC2F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профессиональной </w:t>
            </w:r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1412" w:type="dxa"/>
          </w:tcPr>
          <w:p w:rsidR="0045117C" w:rsidRPr="00CC2F92" w:rsidRDefault="0045117C" w:rsidP="00924A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5117C" w:rsidRPr="00CC2F92" w:rsidTr="00924AEE">
        <w:tc>
          <w:tcPr>
            <w:tcW w:w="7933" w:type="dxa"/>
          </w:tcPr>
          <w:p w:rsidR="0045117C" w:rsidRPr="00CC2F92" w:rsidRDefault="0045117C" w:rsidP="00924A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Суммарный балл (0-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12</w:t>
            </w:r>
            <w:r w:rsidRPr="00CC2F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2" w:type="dxa"/>
          </w:tcPr>
          <w:p w:rsidR="0045117C" w:rsidRPr="00CC2F92" w:rsidRDefault="0045117C" w:rsidP="00924A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45117C" w:rsidRDefault="002C3F15" w:rsidP="004511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3-характеристика ярко выражена</w:t>
      </w:r>
    </w:p>
    <w:p w:rsidR="002C3F15" w:rsidRDefault="002C3F15" w:rsidP="004511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2-выражено</w:t>
      </w:r>
    </w:p>
    <w:p w:rsidR="002C3F15" w:rsidRDefault="002C3F15" w:rsidP="004511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1-слабо выражено</w:t>
      </w:r>
    </w:p>
    <w:p w:rsidR="002C3F15" w:rsidRPr="00CC2F92" w:rsidRDefault="002C3F15" w:rsidP="004511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0-отсутствует</w:t>
      </w:r>
    </w:p>
    <w:p w:rsidR="00107D9F" w:rsidRDefault="00107D9F" w:rsidP="0045117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5117C" w:rsidRPr="00CC2F92" w:rsidRDefault="0045117C" w:rsidP="004511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  <w:u w:val="single"/>
        </w:rPr>
        <w:t>В результате экспертизы установлено (</w:t>
      </w:r>
      <w:r w:rsidRPr="00CC2F92">
        <w:rPr>
          <w:rFonts w:ascii="Times New Roman" w:hAnsi="Times New Roman" w:cs="Times New Roman"/>
          <w:i/>
          <w:sz w:val="24"/>
          <w:szCs w:val="24"/>
        </w:rPr>
        <w:t>в</w:t>
      </w:r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>ыбрать и подчеркнуть нужное):</w:t>
      </w:r>
    </w:p>
    <w:p w:rsidR="0045117C" w:rsidRPr="00CC2F92" w:rsidRDefault="0045117C" w:rsidP="0045117C">
      <w:pPr>
        <w:pStyle w:val="a3"/>
        <w:widowControl w:val="0"/>
        <w:numPr>
          <w:ilvl w:val="0"/>
          <w:numId w:val="5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sz w:val="24"/>
          <w:szCs w:val="24"/>
        </w:rPr>
        <w:t xml:space="preserve">ФОС </w:t>
      </w:r>
      <w:r w:rsidRPr="00CC2F92">
        <w:rPr>
          <w:rFonts w:ascii="Times New Roman" w:hAnsi="Times New Roman" w:cs="Times New Roman"/>
          <w:sz w:val="24"/>
          <w:szCs w:val="24"/>
        </w:rPr>
        <w:t>могут быть</w:t>
      </w:r>
      <w:r w:rsidRPr="00CC2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92">
        <w:rPr>
          <w:rFonts w:ascii="Times New Roman" w:hAnsi="Times New Roman" w:cs="Times New Roman"/>
          <w:sz w:val="24"/>
          <w:szCs w:val="24"/>
        </w:rPr>
        <w:t>востребованы в условиях формирования системы независимой оценки качества профессионального образования:</w:t>
      </w:r>
    </w:p>
    <w:p w:rsidR="0045117C" w:rsidRPr="00CC2F92" w:rsidRDefault="0045117C" w:rsidP="0045117C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t xml:space="preserve"> Минобрнауки России, </w:t>
      </w:r>
      <w:proofErr w:type="spellStart"/>
      <w:r w:rsidRPr="00CC2F92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CC2F92">
        <w:rPr>
          <w:rFonts w:ascii="Times New Roman" w:hAnsi="Times New Roman" w:cs="Times New Roman"/>
          <w:sz w:val="24"/>
          <w:szCs w:val="24"/>
        </w:rPr>
        <w:t xml:space="preserve">, органами </w:t>
      </w:r>
      <w:r w:rsidR="00107D9F">
        <w:rPr>
          <w:rFonts w:ascii="Times New Roman" w:hAnsi="Times New Roman" w:cs="Times New Roman"/>
          <w:sz w:val="24"/>
          <w:szCs w:val="24"/>
        </w:rPr>
        <w:t xml:space="preserve">государственной власти </w:t>
      </w:r>
      <w:r w:rsidRPr="00CC2F92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Федерации;</w:t>
      </w:r>
    </w:p>
    <w:p w:rsidR="0045117C" w:rsidRPr="00CC2F92" w:rsidRDefault="00107D9F" w:rsidP="0045117C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</w:t>
      </w:r>
      <w:r w:rsidR="001B5C65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1B5C65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B5C65">
        <w:rPr>
          <w:rFonts w:ascii="Times New Roman" w:hAnsi="Times New Roman" w:cs="Times New Roman"/>
          <w:sz w:val="24"/>
          <w:szCs w:val="24"/>
        </w:rPr>
        <w:t>ями</w:t>
      </w:r>
      <w:r w:rsidR="0045117C" w:rsidRPr="00CC2F92">
        <w:rPr>
          <w:rFonts w:ascii="Times New Roman" w:hAnsi="Times New Roman" w:cs="Times New Roman"/>
          <w:sz w:val="24"/>
          <w:szCs w:val="24"/>
        </w:rPr>
        <w:t>;</w:t>
      </w:r>
    </w:p>
    <w:p w:rsidR="0045117C" w:rsidRPr="00CC2F92" w:rsidRDefault="0045117C" w:rsidP="0045117C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t>организациями и объединениями работодателей, профессиональными сообществами.</w:t>
      </w:r>
    </w:p>
    <w:p w:rsidR="0045117C" w:rsidRPr="00CC2F92" w:rsidRDefault="0045117C" w:rsidP="0045117C">
      <w:pPr>
        <w:pStyle w:val="a3"/>
        <w:widowControl w:val="0"/>
        <w:numPr>
          <w:ilvl w:val="0"/>
          <w:numId w:val="5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t>Пользователями ФОС могут выступать:</w:t>
      </w:r>
    </w:p>
    <w:p w:rsidR="0045117C" w:rsidRPr="00CC2F92" w:rsidRDefault="0045117C" w:rsidP="0045117C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t>студенты образовательных организаций профессионального образования различных</w:t>
      </w:r>
      <w:r w:rsidRPr="00CC2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92">
        <w:rPr>
          <w:rFonts w:ascii="Times New Roman" w:hAnsi="Times New Roman" w:cs="Times New Roman"/>
          <w:sz w:val="24"/>
          <w:szCs w:val="24"/>
        </w:rPr>
        <w:t xml:space="preserve">уровней, </w:t>
      </w:r>
    </w:p>
    <w:p w:rsidR="0045117C" w:rsidRPr="00CC2F92" w:rsidRDefault="00107D9F" w:rsidP="0045117C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t>орган</w:t>
      </w:r>
      <w:r w:rsidR="001B5C65">
        <w:rPr>
          <w:rFonts w:ascii="Times New Roman" w:hAnsi="Times New Roman" w:cs="Times New Roman"/>
          <w:sz w:val="24"/>
          <w:szCs w:val="24"/>
        </w:rPr>
        <w:t>ы</w:t>
      </w:r>
      <w:r w:rsidRPr="00CC2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власти </w:t>
      </w:r>
      <w:r w:rsidRPr="00CC2F92">
        <w:rPr>
          <w:rFonts w:ascii="Times New Roman" w:hAnsi="Times New Roman" w:cs="Times New Roman"/>
          <w:sz w:val="24"/>
          <w:szCs w:val="24"/>
        </w:rPr>
        <w:t xml:space="preserve"> субъектов</w:t>
      </w:r>
      <w:proofErr w:type="gramEnd"/>
      <w:r w:rsidRPr="00CC2F9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45117C" w:rsidRPr="00CC2F9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5117C" w:rsidRPr="00CC2F92" w:rsidRDefault="00107D9F" w:rsidP="0045117C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образовательные организации</w:t>
      </w:r>
      <w:r w:rsidR="0045117C" w:rsidRPr="00CC2F92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45117C" w:rsidRPr="00CC2F92" w:rsidRDefault="0045117C" w:rsidP="0045117C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t xml:space="preserve">органы по труду и занятости субъектов Российской Федерации, </w:t>
      </w:r>
    </w:p>
    <w:p w:rsidR="0045117C" w:rsidRPr="00CC2F92" w:rsidRDefault="0045117C" w:rsidP="0045117C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t>организации и объединения работодателей, профессиональные сообщества</w:t>
      </w:r>
    </w:p>
    <w:p w:rsidR="0045117C" w:rsidRPr="00CC2F92" w:rsidRDefault="0045117C" w:rsidP="0045117C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t>иное__________________________________________________________________</w:t>
      </w:r>
      <w:r w:rsidRPr="00CC2F92">
        <w:rPr>
          <w:rFonts w:ascii="Times New Roman" w:hAnsi="Times New Roman" w:cs="Times New Roman"/>
          <w:i/>
          <w:sz w:val="24"/>
          <w:szCs w:val="24"/>
        </w:rPr>
        <w:t>.</w:t>
      </w:r>
    </w:p>
    <w:p w:rsidR="0045117C" w:rsidRPr="00CC2F92" w:rsidRDefault="0045117C" w:rsidP="0045117C">
      <w:pPr>
        <w:widowControl w:val="0"/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45117C" w:rsidRPr="00CC2F92" w:rsidRDefault="0045117C" w:rsidP="0045117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2F92">
        <w:rPr>
          <w:rFonts w:ascii="Times New Roman" w:hAnsi="Times New Roman"/>
          <w:sz w:val="24"/>
          <w:szCs w:val="24"/>
          <w:u w:val="single"/>
        </w:rPr>
        <w:t>Экспертное заключение: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7917"/>
        <w:gridCol w:w="832"/>
        <w:gridCol w:w="822"/>
      </w:tblGrid>
      <w:tr w:rsidR="0045117C" w:rsidRPr="00CC2F92" w:rsidTr="00924AEE">
        <w:tc>
          <w:tcPr>
            <w:tcW w:w="7909" w:type="dxa"/>
          </w:tcPr>
          <w:p w:rsidR="0045117C" w:rsidRPr="00CC2F92" w:rsidRDefault="0045117C" w:rsidP="00924AE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Разработанные ФОС в целом отвечают/не отвечают заявленным требованиям</w:t>
            </w:r>
          </w:p>
        </w:tc>
        <w:tc>
          <w:tcPr>
            <w:tcW w:w="831" w:type="dxa"/>
          </w:tcPr>
          <w:p w:rsidR="0045117C" w:rsidRPr="00CC2F92" w:rsidRDefault="0045117C" w:rsidP="00924AE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5117C" w:rsidRPr="00CC2F92" w:rsidRDefault="0045117C" w:rsidP="00924AE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5C65" w:rsidRDefault="001B5C65" w:rsidP="0045117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45117C" w:rsidRPr="00CC2F92" w:rsidRDefault="0045117C" w:rsidP="0045117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2F92">
        <w:rPr>
          <w:rFonts w:ascii="Times New Roman" w:hAnsi="Times New Roman"/>
          <w:sz w:val="24"/>
          <w:szCs w:val="24"/>
          <w:u w:val="single"/>
        </w:rPr>
        <w:t>Рекомендация эксперта заказчику:</w:t>
      </w:r>
    </w:p>
    <w:p w:rsidR="0045117C" w:rsidRDefault="0045117C" w:rsidP="004511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t>Рекомендовано принять и утвердить/не утвердить/утвердить при</w:t>
      </w:r>
      <w:r w:rsidR="001B5C65">
        <w:rPr>
          <w:rFonts w:ascii="Times New Roman" w:hAnsi="Times New Roman" w:cs="Times New Roman"/>
          <w:sz w:val="24"/>
          <w:szCs w:val="24"/>
        </w:rPr>
        <w:t xml:space="preserve"> условии устранения недостатков </w:t>
      </w:r>
      <w:r w:rsidRPr="00CC2F92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CC2F92">
        <w:rPr>
          <w:rFonts w:ascii="Times New Roman" w:hAnsi="Times New Roman" w:cs="Times New Roman"/>
          <w:sz w:val="24"/>
          <w:szCs w:val="24"/>
        </w:rPr>
        <w:t xml:space="preserve"> ФОС по укрупненной группе специальностей в составе следующих </w:t>
      </w:r>
      <w:proofErr w:type="gramStart"/>
      <w:r w:rsidRPr="00CC2F92">
        <w:rPr>
          <w:rFonts w:ascii="Times New Roman" w:hAnsi="Times New Roman" w:cs="Times New Roman"/>
          <w:sz w:val="24"/>
          <w:szCs w:val="24"/>
        </w:rPr>
        <w:t>специальностей</w:t>
      </w:r>
      <w:r w:rsidRPr="00CC2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7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9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>перечислить все специальности):</w:t>
      </w:r>
    </w:p>
    <w:p w:rsidR="00107D9F" w:rsidRPr="00CC2F92" w:rsidRDefault="00107D9F" w:rsidP="0045117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17C" w:rsidRPr="00CC2F92" w:rsidRDefault="0045117C" w:rsidP="0045117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17C" w:rsidRPr="00CC2F92" w:rsidRDefault="0045117C" w:rsidP="0045117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2F92">
        <w:rPr>
          <w:rFonts w:ascii="Times New Roman" w:hAnsi="Times New Roman"/>
          <w:sz w:val="24"/>
          <w:szCs w:val="24"/>
          <w:u w:val="single"/>
        </w:rPr>
        <w:t>Рекомендация эксперта Исполнителю: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5117C" w:rsidRPr="00CC2F92" w:rsidTr="00924AEE">
        <w:tc>
          <w:tcPr>
            <w:tcW w:w="9571" w:type="dxa"/>
          </w:tcPr>
          <w:p w:rsidR="0045117C" w:rsidRPr="00CC2F92" w:rsidRDefault="0045117C" w:rsidP="00924AE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117C" w:rsidRPr="00CC2F92" w:rsidTr="00924AEE">
        <w:tc>
          <w:tcPr>
            <w:tcW w:w="9571" w:type="dxa"/>
          </w:tcPr>
          <w:p w:rsidR="0045117C" w:rsidRPr="00CC2F92" w:rsidRDefault="0045117C" w:rsidP="00924AE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117C" w:rsidRPr="00CC2F92" w:rsidTr="00924AEE">
        <w:tc>
          <w:tcPr>
            <w:tcW w:w="9571" w:type="dxa"/>
          </w:tcPr>
          <w:p w:rsidR="0045117C" w:rsidRPr="00CC2F92" w:rsidRDefault="0045117C" w:rsidP="00924AE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7D9F" w:rsidRPr="00CC2F92" w:rsidTr="00924AEE">
        <w:tc>
          <w:tcPr>
            <w:tcW w:w="9571" w:type="dxa"/>
          </w:tcPr>
          <w:p w:rsidR="00107D9F" w:rsidRPr="00CC2F92" w:rsidRDefault="00107D9F" w:rsidP="00924AE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5117C" w:rsidRDefault="0045117C" w:rsidP="0045117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D9F" w:rsidRDefault="00107D9F" w:rsidP="0045117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17C" w:rsidRPr="00CC2F92" w:rsidRDefault="00107D9F" w:rsidP="0045117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496"/>
        <w:gridCol w:w="2538"/>
      </w:tblGrid>
      <w:tr w:rsidR="0045117C" w:rsidRPr="00CC2F92" w:rsidTr="00924AEE">
        <w:trPr>
          <w:jc w:val="right"/>
        </w:trPr>
        <w:tc>
          <w:tcPr>
            <w:tcW w:w="2312" w:type="dxa"/>
            <w:tcBorders>
              <w:bottom w:val="single" w:sz="4" w:space="0" w:color="auto"/>
            </w:tcBorders>
          </w:tcPr>
          <w:p w:rsidR="0045117C" w:rsidRPr="00CC2F92" w:rsidRDefault="0045117C" w:rsidP="00924AE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96" w:type="dxa"/>
          </w:tcPr>
          <w:p w:rsidR="0045117C" w:rsidRPr="00CC2F92" w:rsidRDefault="0045117C" w:rsidP="00924AE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45117C" w:rsidRPr="00CC2F92" w:rsidRDefault="0045117C" w:rsidP="00924AE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117C" w:rsidRPr="00CC2F92" w:rsidTr="00924AEE">
        <w:trPr>
          <w:jc w:val="right"/>
        </w:trPr>
        <w:tc>
          <w:tcPr>
            <w:tcW w:w="2312" w:type="dxa"/>
            <w:tcBorders>
              <w:top w:val="single" w:sz="4" w:space="0" w:color="auto"/>
            </w:tcBorders>
          </w:tcPr>
          <w:p w:rsidR="0045117C" w:rsidRPr="00CC2F92" w:rsidRDefault="0045117C" w:rsidP="00924AE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496" w:type="dxa"/>
          </w:tcPr>
          <w:p w:rsidR="0045117C" w:rsidRPr="00CC2F92" w:rsidRDefault="0045117C" w:rsidP="00924AE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107D9F" w:rsidRPr="00107D9F" w:rsidRDefault="0045117C" w:rsidP="00107D9F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ФИО</w:t>
            </w:r>
            <w:r w:rsidR="00107D9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эксперта, должность, место работы</w:t>
            </w:r>
          </w:p>
        </w:tc>
      </w:tr>
    </w:tbl>
    <w:p w:rsidR="0055436F" w:rsidRDefault="0055436F"/>
    <w:sectPr w:rsidR="0055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B86"/>
    <w:multiLevelType w:val="hybridMultilevel"/>
    <w:tmpl w:val="4588F166"/>
    <w:lvl w:ilvl="0" w:tplc="041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4E5595E"/>
    <w:multiLevelType w:val="hybridMultilevel"/>
    <w:tmpl w:val="D21E44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E1114"/>
    <w:multiLevelType w:val="hybridMultilevel"/>
    <w:tmpl w:val="9F9CBD0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1032B38"/>
    <w:multiLevelType w:val="hybridMultilevel"/>
    <w:tmpl w:val="9DF0787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66665"/>
    <w:multiLevelType w:val="hybridMultilevel"/>
    <w:tmpl w:val="0D9A21D4"/>
    <w:lvl w:ilvl="0" w:tplc="921CBFD8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8A20FFE"/>
    <w:multiLevelType w:val="hybridMultilevel"/>
    <w:tmpl w:val="5C92AC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7C"/>
    <w:rsid w:val="000A6EFD"/>
    <w:rsid w:val="00107D9F"/>
    <w:rsid w:val="001B5C65"/>
    <w:rsid w:val="002C3F15"/>
    <w:rsid w:val="0045117C"/>
    <w:rsid w:val="0055436F"/>
    <w:rsid w:val="006E7849"/>
    <w:rsid w:val="00821BCF"/>
    <w:rsid w:val="00AA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CBB11-48F8-4704-89CC-B2CE1906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17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17C"/>
    <w:pPr>
      <w:ind w:left="720"/>
      <w:contextualSpacing/>
    </w:pPr>
  </w:style>
  <w:style w:type="table" w:styleId="a4">
    <w:name w:val="Table Grid"/>
    <w:basedOn w:val="a1"/>
    <w:uiPriority w:val="39"/>
    <w:rsid w:val="0045117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5117C"/>
    <w:rPr>
      <w:rFonts w:ascii="Lucida Grande" w:eastAsia="ヒラギノ角ゴ Pro W3" w:hAnsi="Lucida Grande" w:cs="Times New Roman"/>
      <w:color w:val="000000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Постульгина Елена Ивановна</dc:creator>
  <cp:lastModifiedBy>HP</cp:lastModifiedBy>
  <cp:revision>3</cp:revision>
  <cp:lastPrinted>2017-02-09T08:21:00Z</cp:lastPrinted>
  <dcterms:created xsi:type="dcterms:W3CDTF">2018-03-21T19:36:00Z</dcterms:created>
  <dcterms:modified xsi:type="dcterms:W3CDTF">2018-03-21T19:39:00Z</dcterms:modified>
</cp:coreProperties>
</file>